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31A65" w14:textId="77777777" w:rsidR="00BE4F4F" w:rsidRPr="00BE4F4F" w:rsidRDefault="00BE4F4F" w:rsidP="00BE4F4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>ПРОХОДЖЕННЯ ВИРОБНИЧОЇ ПРАКТИКИ</w:t>
      </w:r>
    </w:p>
    <w:p w14:paraId="6CA89664" w14:textId="77777777" w:rsidR="00BE4F4F" w:rsidRPr="00BE4F4F" w:rsidRDefault="00BE4F4F" w:rsidP="00BE4F4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>В БАНКІВСЬКИХ УСТАНОВАХ</w:t>
      </w:r>
    </w:p>
    <w:p w14:paraId="497CAB6F" w14:textId="2414204A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Виробнича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практика є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заключним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етапом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теоретичного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вустановах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банку.</w:t>
      </w:r>
    </w:p>
    <w:p w14:paraId="04E2BFFA" w14:textId="0DD9A489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практики -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впроцесі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майбутньої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спеціаліста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кваліфікаційною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характеристикою,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систематизація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способом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2DB5017B" w14:textId="51DD1328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Виробнича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денного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gramStart"/>
      <w:r w:rsidRPr="00BE4F4F">
        <w:rPr>
          <w:rFonts w:ascii="Times New Roman" w:hAnsi="Times New Roman" w:cs="Times New Roman"/>
          <w:sz w:val="28"/>
          <w:szCs w:val="28"/>
        </w:rPr>
        <w:t>на 3-му</w:t>
      </w:r>
      <w:proofErr w:type="gram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курсі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строком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два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7F2F8746" w14:textId="44369B71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практики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Банківські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” та “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Бухгалтерський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комерційних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банках”.</w:t>
      </w:r>
    </w:p>
    <w:p w14:paraId="33EFF7E6" w14:textId="11D324A4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засвоїти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банківської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:</w:t>
      </w:r>
    </w:p>
    <w:p w14:paraId="6CF102C2" w14:textId="77777777" w:rsid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вільні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;</w:t>
      </w:r>
    </w:p>
    <w:p w14:paraId="6DFBA5FC" w14:textId="7503C75B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вести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розрахунково-касове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;</w:t>
      </w:r>
    </w:p>
    <w:p w14:paraId="6A1B98A6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платоспроможність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кредитоспроможність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;</w:t>
      </w:r>
    </w:p>
    <w:p w14:paraId="2C221AA0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оформляти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вкладах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депозитні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;</w:t>
      </w:r>
    </w:p>
    <w:p w14:paraId="33644750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валютою;</w:t>
      </w:r>
    </w:p>
    <w:p w14:paraId="2910A413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• вести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4E03768B" w14:textId="131B14EB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навики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ПЕОМ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автоматизації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банківських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інформації.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технікум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укладає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угоди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про строки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практики.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Зарахування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практику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виробничою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практикою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наказом по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банку.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практикою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установою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банку, головного бухгалтера, начальника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спеціалізованого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висококваліфікованих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2265EC88" w14:textId="3DD97085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загальному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призначаються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безпосередні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економісти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На кожного студента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календарно-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тематичний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план, до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практики,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кредит”, час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наказом по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банку.</w:t>
      </w:r>
    </w:p>
    <w:p w14:paraId="04BAAE07" w14:textId="55C11D5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зачисленні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практиканта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штатну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посаду в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календарнотематичному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передбачаються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практики,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08B2FD4A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практикантів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календарно-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тематичного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практики,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входить:</w:t>
      </w:r>
    </w:p>
    <w:p w14:paraId="55ABC2F1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• контроль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повнотою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студентами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,</w:t>
      </w:r>
    </w:p>
    <w:p w14:paraId="39628732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;</w:t>
      </w:r>
    </w:p>
    <w:p w14:paraId="797CC692" w14:textId="56DB309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практикантів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державного комплексного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іспиту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42DABD8F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співбесід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вивчених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розглядом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накопичувальних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щотижня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7C1F376E" w14:textId="35531BAB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Безпосередній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практикантів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записів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щоденнику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виконану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дня роботу,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своєчасність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п’ятибальною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системою.</w:t>
      </w:r>
    </w:p>
    <w:p w14:paraId="3399B3D4" w14:textId="4CD959DC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Студент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щоденно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всю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виконану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фіксує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щоденнику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звітом.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щоденника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практикант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підбирає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клієнтський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банківський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Таким чином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обрати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юридичну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та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реквізитів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практики.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заповнюються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відповідним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чином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підшиваються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темами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переддипломної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практики.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перевіряє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практикантами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щоденників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додатків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до них,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характеристику на кожного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практиканта за результатами практичного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тематичного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плану,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ініціативу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студента,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виставленням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практики.</w:t>
      </w:r>
    </w:p>
    <w:p w14:paraId="2A949F1D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спільному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установи банку і практики з студентами.</w:t>
      </w:r>
    </w:p>
    <w:p w14:paraId="22A8DFDF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практики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</w:p>
    <w:p w14:paraId="43A13AAA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lastRenderedPageBreak/>
        <w:t>заклад:</w:t>
      </w:r>
    </w:p>
    <w:p w14:paraId="0EBF1C49" w14:textId="7D9B083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затверджений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практики,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оцінкою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;</w:t>
      </w:r>
    </w:p>
    <w:p w14:paraId="54ACCF2C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>• характеристику;</w:t>
      </w:r>
    </w:p>
    <w:p w14:paraId="04949CBC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щоденника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;</w:t>
      </w:r>
    </w:p>
    <w:p w14:paraId="544D924A" w14:textId="25C24943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виконану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самостійну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роботу.</w:t>
      </w:r>
    </w:p>
    <w:p w14:paraId="3EF2115A" w14:textId="77777777" w:rsidR="00BE4F4F" w:rsidRPr="00BE4F4F" w:rsidRDefault="00BE4F4F" w:rsidP="00BE4F4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Орієнтовний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тематичний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план</w:t>
      </w:r>
    </w:p>
    <w:p w14:paraId="2C04E81C" w14:textId="0786E639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Назви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тем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розділів:</w:t>
      </w:r>
    </w:p>
    <w:p w14:paraId="53494673" w14:textId="63D824F3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1 .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Організація</w:t>
      </w:r>
      <w:proofErr w:type="spellEnd"/>
      <w:proofErr w:type="gram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комерційного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банку </w:t>
      </w:r>
    </w:p>
    <w:p w14:paraId="3D20802C" w14:textId="760E7C14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Пасивні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операції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банків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їх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облік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C282F5" w14:textId="11228542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Організація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платіжного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обороту,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розрахункрво-касове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обслуговування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клієнтів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26D45C" w14:textId="745EF616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Касово-емісійна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діяльність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Облік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касових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21D094" w14:textId="3032BE6E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Активні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операції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комерційних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банків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Організація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облік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кредитних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C05343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67A8E8" w14:textId="77777777" w:rsidR="00BE4F4F" w:rsidRPr="00BE4F4F" w:rsidRDefault="00BE4F4F" w:rsidP="00BE4F4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Організація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комерційного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банку</w:t>
      </w:r>
    </w:p>
    <w:p w14:paraId="51C79017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банківськоїустанови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:</w:t>
      </w:r>
    </w:p>
    <w:p w14:paraId="587E425C" w14:textId="33369E91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1.Тип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кредитної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установи і мета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пріоритетний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банку.</w:t>
      </w:r>
    </w:p>
    <w:p w14:paraId="7EC496AA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2. Склад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клієнтури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56D4F064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Організаційна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структура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банку.</w:t>
      </w:r>
    </w:p>
    <w:p w14:paraId="42171740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Комерційна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основа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банку.</w:t>
      </w:r>
    </w:p>
    <w:p w14:paraId="0AE3D3CF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Пасивні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активні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комерційних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022AD766" w14:textId="77777777" w:rsid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DA60AC" w14:textId="516DF3B2" w:rsidR="00BE4F4F" w:rsidRPr="00BE4F4F" w:rsidRDefault="00BE4F4F" w:rsidP="00BE4F4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Пасивні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операції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банків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їх</w:t>
      </w:r>
      <w:proofErr w:type="spellEnd"/>
      <w:r w:rsidRPr="00BE4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b/>
          <w:bCs/>
          <w:sz w:val="28"/>
          <w:szCs w:val="28"/>
        </w:rPr>
        <w:t>облік</w:t>
      </w:r>
      <w:proofErr w:type="spellEnd"/>
    </w:p>
    <w:p w14:paraId="22BB74F0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2.1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Депозитні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</w:p>
    <w:p w14:paraId="0C81D57C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комерційних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номерів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депозитах.</w:t>
      </w:r>
    </w:p>
    <w:p w14:paraId="05E0FC12" w14:textId="243BEC39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депозитних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депозитів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виплата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процентів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депозитах.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номерів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lastRenderedPageBreak/>
        <w:t>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вкладах.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переводу по вкладах.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вкладних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097BE323" w14:textId="67EDD1C3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студенту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обрати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юридичну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особи (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умовними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клієнтами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банку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умовних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реквізитів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:</w:t>
      </w:r>
    </w:p>
    <w:p w14:paraId="63696B8E" w14:textId="355F1381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• порядок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угоди з депозитного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;</w:t>
      </w:r>
    </w:p>
    <w:p w14:paraId="5E4FFFD3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депозитного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;</w:t>
      </w:r>
    </w:p>
    <w:p w14:paraId="3E16284E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виплата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процентів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депозитному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16E9C7BD" w14:textId="1C54CC11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вкладів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банки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вклади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строкові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), порядок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вкладах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доручень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вклади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заповітних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розпоряджень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вклади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з:</w:t>
      </w:r>
    </w:p>
    <w:p w14:paraId="1DF6A1A8" w14:textId="4170595F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депозитних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вкладу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поточні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;</w:t>
      </w:r>
    </w:p>
    <w:p w14:paraId="54B4D297" w14:textId="7F7F4CE8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вкладу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поточні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депозитними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вкладами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цільовими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;</w:t>
      </w:r>
    </w:p>
    <w:p w14:paraId="37FFDE19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нарахуванню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виплаті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процентів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5E32B4B0" w14:textId="77777777" w:rsid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E99F91" w14:textId="7C54444C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банку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</w:p>
    <w:p w14:paraId="4BFE5F14" w14:textId="7753ACF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: порядку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закриття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книги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7A03B49F" w14:textId="387ADE3E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угоди по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розрахунково-касовому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обслуговуванню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угоди банку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клієнтом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розрахункове-касове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комісійного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платежу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розрахунково-касове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своєчасним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розрахунком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банком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6A496CAB" w14:textId="2ED51EA5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розрахунковогрошових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операціях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записів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виписок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видача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виписок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клієнтам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6D45A5D8" w14:textId="7AA03979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lastRenderedPageBreak/>
        <w:t>Під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студенту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правильності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повноти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розрахунково-грошових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Обробка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відповідальними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банку.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розрахунково-грошових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залишків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черговістю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правильності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записів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залишків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рахунках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проведеними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документами. Порядок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виписок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видачею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чеках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заробітну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плату,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відрядження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господарчі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чекових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грошей для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безспірному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стягненню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закриття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рахунках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2D6FB04C" w14:textId="77777777" w:rsidR="003E6E47" w:rsidRDefault="003E6E47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916834" w14:textId="30CB0DAE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валютних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клієнтівбанку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</w:p>
    <w:p w14:paraId="5F1C36D6" w14:textId="1DC1AB4B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видами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валютних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відкриває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клієнтам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банк. Порядок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поточного валютного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рахунка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юридичним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особам - резидентам. Режим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іноземній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валюті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рахунками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рахунках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іноземній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валюті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відокремленого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підрозділу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особи. Порядок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валютних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особам - резидентам і нерезидентам -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за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рахунками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депозитних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у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іноземній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валюті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рахунках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6E75761E" w14:textId="77777777" w:rsidR="003E6E47" w:rsidRDefault="003E6E47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85DD59" w14:textId="02FCDE75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F4F">
        <w:rPr>
          <w:rFonts w:ascii="Times New Roman" w:hAnsi="Times New Roman" w:cs="Times New Roman"/>
          <w:sz w:val="28"/>
          <w:szCs w:val="28"/>
        </w:rPr>
        <w:t>у банках</w:t>
      </w:r>
      <w:proofErr w:type="gram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платіжними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картками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картрахунків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)</w:t>
      </w:r>
    </w:p>
    <w:p w14:paraId="34ABE8AD" w14:textId="51AE51C9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картрахунка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юридичній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фізичній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обліком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платіжними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картками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78BCE80F" w14:textId="45C6284A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платіжної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довіреній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договору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картрахунка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рахунках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6C1108F4" w14:textId="42AB8222" w:rsidR="003E6E47" w:rsidRDefault="003E6E47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AC1F74" w14:textId="0E3F7B76" w:rsidR="003E6E47" w:rsidRDefault="003E6E47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701AEF" w14:textId="77777777" w:rsidR="003E6E47" w:rsidRDefault="003E6E47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D7A117" w14:textId="3C0C65D5" w:rsidR="00BE4F4F" w:rsidRPr="003E6E47" w:rsidRDefault="00BE4F4F" w:rsidP="00BE4F4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E4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proofErr w:type="spellStart"/>
      <w:r w:rsidRPr="003E6E47">
        <w:rPr>
          <w:rFonts w:ascii="Times New Roman" w:hAnsi="Times New Roman" w:cs="Times New Roman"/>
          <w:b/>
          <w:bCs/>
          <w:sz w:val="28"/>
          <w:szCs w:val="28"/>
        </w:rPr>
        <w:t>Організація</w:t>
      </w:r>
      <w:proofErr w:type="spellEnd"/>
      <w:r w:rsidRPr="003E6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6E47">
        <w:rPr>
          <w:rFonts w:ascii="Times New Roman" w:hAnsi="Times New Roman" w:cs="Times New Roman"/>
          <w:b/>
          <w:bCs/>
          <w:sz w:val="28"/>
          <w:szCs w:val="28"/>
        </w:rPr>
        <w:t>платіжного</w:t>
      </w:r>
      <w:proofErr w:type="spellEnd"/>
      <w:r w:rsidRPr="003E6E47">
        <w:rPr>
          <w:rFonts w:ascii="Times New Roman" w:hAnsi="Times New Roman" w:cs="Times New Roman"/>
          <w:b/>
          <w:bCs/>
          <w:sz w:val="28"/>
          <w:szCs w:val="28"/>
        </w:rPr>
        <w:t xml:space="preserve"> обороту, </w:t>
      </w:r>
      <w:proofErr w:type="spellStart"/>
      <w:r w:rsidRPr="003E6E47">
        <w:rPr>
          <w:rFonts w:ascii="Times New Roman" w:hAnsi="Times New Roman" w:cs="Times New Roman"/>
          <w:b/>
          <w:bCs/>
          <w:sz w:val="28"/>
          <w:szCs w:val="28"/>
        </w:rPr>
        <w:t>розрахунково-касове</w:t>
      </w:r>
      <w:proofErr w:type="spellEnd"/>
      <w:r w:rsidR="003E6E4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3E6E47">
        <w:rPr>
          <w:rFonts w:ascii="Times New Roman" w:hAnsi="Times New Roman" w:cs="Times New Roman"/>
          <w:b/>
          <w:bCs/>
          <w:sz w:val="28"/>
          <w:szCs w:val="28"/>
        </w:rPr>
        <w:t>обслуговування</w:t>
      </w:r>
      <w:proofErr w:type="spellEnd"/>
      <w:r w:rsidRPr="003E6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6E47">
        <w:rPr>
          <w:rFonts w:ascii="Times New Roman" w:hAnsi="Times New Roman" w:cs="Times New Roman"/>
          <w:b/>
          <w:bCs/>
          <w:sz w:val="28"/>
          <w:szCs w:val="28"/>
        </w:rPr>
        <w:t>клієнтів</w:t>
      </w:r>
      <w:proofErr w:type="spellEnd"/>
      <w:r w:rsidRPr="003E6E4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3E6E47">
        <w:rPr>
          <w:rFonts w:ascii="Times New Roman" w:hAnsi="Times New Roman" w:cs="Times New Roman"/>
          <w:b/>
          <w:bCs/>
          <w:sz w:val="28"/>
          <w:szCs w:val="28"/>
        </w:rPr>
        <w:t>Облік</w:t>
      </w:r>
      <w:proofErr w:type="spellEnd"/>
      <w:r w:rsidRPr="003E6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6E47">
        <w:rPr>
          <w:rFonts w:ascii="Times New Roman" w:hAnsi="Times New Roman" w:cs="Times New Roman"/>
          <w:b/>
          <w:bCs/>
          <w:sz w:val="28"/>
          <w:szCs w:val="28"/>
        </w:rPr>
        <w:t>безготівкових</w:t>
      </w:r>
      <w:proofErr w:type="spellEnd"/>
      <w:r w:rsidRPr="003E6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6E47">
        <w:rPr>
          <w:rFonts w:ascii="Times New Roman" w:hAnsi="Times New Roman" w:cs="Times New Roman"/>
          <w:b/>
          <w:bCs/>
          <w:sz w:val="28"/>
          <w:szCs w:val="28"/>
        </w:rPr>
        <w:t>розрахунків</w:t>
      </w:r>
      <w:proofErr w:type="spellEnd"/>
      <w:r w:rsidRPr="003E6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E6E47">
        <w:rPr>
          <w:rFonts w:ascii="Times New Roman" w:hAnsi="Times New Roman" w:cs="Times New Roman"/>
          <w:b/>
          <w:bCs/>
          <w:sz w:val="28"/>
          <w:szCs w:val="28"/>
        </w:rPr>
        <w:t>у банку</w:t>
      </w:r>
      <w:proofErr w:type="gramEnd"/>
    </w:p>
    <w:p w14:paraId="0A7D14FA" w14:textId="77777777" w:rsidR="003E6E47" w:rsidRDefault="003E6E47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4BABE7" w14:textId="4BC61E16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платіжними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дорученнями</w:t>
      </w:r>
      <w:proofErr w:type="spellEnd"/>
    </w:p>
    <w:p w14:paraId="7A142C2D" w14:textId="6E388EC5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контроль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платіжними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дорученнями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платіжними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дорученнями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акцептованими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банком.</w:t>
      </w:r>
    </w:p>
    <w:p w14:paraId="7B8246DF" w14:textId="5C076ADC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оплати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платіжних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доручень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наступної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оплати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платіжних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доручень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в картотеку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часткової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оплати.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даною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безготівкових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1D897C3B" w14:textId="77777777" w:rsidR="003E6E47" w:rsidRDefault="003E6E47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E5C07D" w14:textId="239B72A2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чеками</w:t>
      </w:r>
    </w:p>
    <w:p w14:paraId="6DDB092A" w14:textId="5DA8B72A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обробка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чекових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реєстрація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чекових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видачею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стягненню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чеку в банку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ліміту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невикористаного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ліміту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34716796" w14:textId="5964F185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розрахункової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чекової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книжки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невикористаними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чеками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чекової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книжки,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відмови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установи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банку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гарантувати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чеках до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чекової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книжки.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розрахунках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чеками в банку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Порядок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банку для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промислові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товари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734B3F42" w14:textId="5CADE51A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Видача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заощаджень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рахунках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готівки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аналітичного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702EFA86" w14:textId="77777777" w:rsidR="003E6E47" w:rsidRDefault="003E6E47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C6AF34" w14:textId="163AFE00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акредитивах</w:t>
      </w:r>
      <w:proofErr w:type="spellEnd"/>
    </w:p>
    <w:p w14:paraId="2DB957E6" w14:textId="74932B51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акредитиву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документообіг.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аналітичного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рахунком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акредитиву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оплати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акредитиву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в банку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3A6DED4B" w14:textId="76646BDF" w:rsid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8B4306" w14:textId="4A96FE24" w:rsidR="003E6E47" w:rsidRDefault="003E6E47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A0976D" w14:textId="77777777" w:rsidR="003E6E47" w:rsidRPr="00BE4F4F" w:rsidRDefault="003E6E47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352ED0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платіжними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вимогами-дорученнями</w:t>
      </w:r>
      <w:proofErr w:type="spellEnd"/>
    </w:p>
    <w:p w14:paraId="42132FF6" w14:textId="09CBD59D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в банку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платіжних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вимог-доручень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постачальників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акцепт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, оплата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платіжних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вимог-доручень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платіжних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вимог-доручень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при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відмові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оплаті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даною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безготівкових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6EC0D2D0" w14:textId="77777777" w:rsidR="003E6E47" w:rsidRDefault="003E6E47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23D7C4" w14:textId="6BCE91EB" w:rsidR="00BE4F4F" w:rsidRPr="003E6E47" w:rsidRDefault="00BE4F4F" w:rsidP="003E6E4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E47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3E6E47">
        <w:rPr>
          <w:rFonts w:ascii="Times New Roman" w:hAnsi="Times New Roman" w:cs="Times New Roman"/>
          <w:b/>
          <w:bCs/>
          <w:sz w:val="28"/>
          <w:szCs w:val="28"/>
        </w:rPr>
        <w:t>Касово-емісійна</w:t>
      </w:r>
      <w:proofErr w:type="spellEnd"/>
      <w:r w:rsidRPr="003E6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6E47">
        <w:rPr>
          <w:rFonts w:ascii="Times New Roman" w:hAnsi="Times New Roman" w:cs="Times New Roman"/>
          <w:b/>
          <w:bCs/>
          <w:sz w:val="28"/>
          <w:szCs w:val="28"/>
        </w:rPr>
        <w:t>діяльність</w:t>
      </w:r>
      <w:proofErr w:type="spellEnd"/>
      <w:r w:rsidRPr="003E6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6E47">
        <w:rPr>
          <w:rFonts w:ascii="Times New Roman" w:hAnsi="Times New Roman" w:cs="Times New Roman"/>
          <w:b/>
          <w:bCs/>
          <w:sz w:val="28"/>
          <w:szCs w:val="28"/>
        </w:rPr>
        <w:t>банків</w:t>
      </w:r>
      <w:proofErr w:type="spellEnd"/>
    </w:p>
    <w:p w14:paraId="09BEDAF4" w14:textId="1CB7C0BE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принципами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касового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клієнтів.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Суть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емісійно-касового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прогнозу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касових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оборотів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лімітів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залишків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готівки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касах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комерційних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графіків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надходжень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готівкових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грошей. Контрольно-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емісійна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своєчасного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повноти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готівки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касу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банку.</w:t>
      </w:r>
    </w:p>
    <w:p w14:paraId="6E79CA26" w14:textId="3E5CCF8E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видачею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грошей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каси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банку.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контролю банку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касової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 Порядок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підкріплення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каси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банку.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Звітність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банку про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касові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>обороти.</w:t>
      </w:r>
    </w:p>
    <w:p w14:paraId="756D30BF" w14:textId="4FA631B6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порядком і методикою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підкріплення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каси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комерційних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отриманню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готівкових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грошей,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цінних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бланків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касових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інкасації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виручки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клієнтам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готівки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за чеками.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касової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Ревізія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каси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касових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36397980" w14:textId="77777777" w:rsidR="003E6E47" w:rsidRDefault="003E6E47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F3FB6E" w14:textId="35CDE0E5" w:rsidR="00BE4F4F" w:rsidRPr="003E6E47" w:rsidRDefault="00BE4F4F" w:rsidP="003E6E4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E47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3E6E47">
        <w:rPr>
          <w:rFonts w:ascii="Times New Roman" w:hAnsi="Times New Roman" w:cs="Times New Roman"/>
          <w:b/>
          <w:bCs/>
          <w:sz w:val="28"/>
          <w:szCs w:val="28"/>
        </w:rPr>
        <w:t>Активні</w:t>
      </w:r>
      <w:proofErr w:type="spellEnd"/>
      <w:r w:rsidRPr="003E6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6E47">
        <w:rPr>
          <w:rFonts w:ascii="Times New Roman" w:hAnsi="Times New Roman" w:cs="Times New Roman"/>
          <w:b/>
          <w:bCs/>
          <w:sz w:val="28"/>
          <w:szCs w:val="28"/>
        </w:rPr>
        <w:t>операції</w:t>
      </w:r>
      <w:proofErr w:type="spellEnd"/>
      <w:r w:rsidRPr="003E6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6E47">
        <w:rPr>
          <w:rFonts w:ascii="Times New Roman" w:hAnsi="Times New Roman" w:cs="Times New Roman"/>
          <w:b/>
          <w:bCs/>
          <w:sz w:val="28"/>
          <w:szCs w:val="28"/>
        </w:rPr>
        <w:t>комерційних</w:t>
      </w:r>
      <w:proofErr w:type="spellEnd"/>
      <w:r w:rsidRPr="003E6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6E47">
        <w:rPr>
          <w:rFonts w:ascii="Times New Roman" w:hAnsi="Times New Roman" w:cs="Times New Roman"/>
          <w:b/>
          <w:bCs/>
          <w:sz w:val="28"/>
          <w:szCs w:val="28"/>
        </w:rPr>
        <w:t>банків</w:t>
      </w:r>
      <w:proofErr w:type="spellEnd"/>
      <w:r w:rsidRPr="003E6E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01A877" w14:textId="77777777" w:rsidR="00BE4F4F" w:rsidRPr="003E6E47" w:rsidRDefault="00BE4F4F" w:rsidP="003E6E47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E6E47">
        <w:rPr>
          <w:rFonts w:ascii="Times New Roman" w:hAnsi="Times New Roman" w:cs="Times New Roman"/>
          <w:b/>
          <w:bCs/>
          <w:sz w:val="28"/>
          <w:szCs w:val="28"/>
        </w:rPr>
        <w:t>Організація</w:t>
      </w:r>
      <w:proofErr w:type="spellEnd"/>
      <w:r w:rsidRPr="003E6E47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3E6E47">
        <w:rPr>
          <w:rFonts w:ascii="Times New Roman" w:hAnsi="Times New Roman" w:cs="Times New Roman"/>
          <w:b/>
          <w:bCs/>
          <w:sz w:val="28"/>
          <w:szCs w:val="28"/>
        </w:rPr>
        <w:t>облік</w:t>
      </w:r>
      <w:proofErr w:type="spellEnd"/>
      <w:r w:rsidRPr="003E6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6E47">
        <w:rPr>
          <w:rFonts w:ascii="Times New Roman" w:hAnsi="Times New Roman" w:cs="Times New Roman"/>
          <w:b/>
          <w:bCs/>
          <w:sz w:val="28"/>
          <w:szCs w:val="28"/>
        </w:rPr>
        <w:t>кредитних</w:t>
      </w:r>
      <w:proofErr w:type="spellEnd"/>
      <w:r w:rsidRPr="003E6E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6E47">
        <w:rPr>
          <w:rFonts w:ascii="Times New Roman" w:hAnsi="Times New Roman" w:cs="Times New Roman"/>
          <w:b/>
          <w:bCs/>
          <w:sz w:val="28"/>
          <w:szCs w:val="28"/>
        </w:rPr>
        <w:t>операцій</w:t>
      </w:r>
      <w:proofErr w:type="spellEnd"/>
    </w:p>
    <w:p w14:paraId="7B42D3BD" w14:textId="77777777" w:rsidR="003E6E47" w:rsidRDefault="003E6E47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178602" w14:textId="30B9EE16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>5.1. Орган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>із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ація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кредитуванню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поданням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заявок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про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кредитної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угоди.</w:t>
      </w:r>
    </w:p>
    <w:p w14:paraId="76E796D4" w14:textId="54705E6A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кредитної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банку.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банку при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кредитування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для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позичкового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етапами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кредитного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566DE1DD" w14:textId="1C124202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бухгалтерської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статистичної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2508F534" w14:textId="51862E2A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lastRenderedPageBreak/>
        <w:t>Ознайомлення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діючими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платоспроможності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Автоматизація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платоспроможності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платоспроможності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“нового” і “старого”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поточна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попередня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перспективна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платоспроможність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розробленої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установи банку.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аналітичних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таблиць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ліквідність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майна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; стан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запасів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запасів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; структура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Кредитоспроможність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Підведення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підсумків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позичальника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2DE15399" w14:textId="77777777" w:rsidR="003E6E47" w:rsidRDefault="003E6E47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B395C5" w14:textId="23A5E224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5.3.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Короткострокове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кредитування</w:t>
      </w:r>
      <w:proofErr w:type="spellEnd"/>
    </w:p>
    <w:p w14:paraId="54469A20" w14:textId="1498C345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кредитної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заявки в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кредитною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політикою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банку,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техніко-економічного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кредитоспроможності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позичкового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забезпеченість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контрактами.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умов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кредитної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угоди,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строк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процентна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ставка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,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процентів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гарантії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,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позичкового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простий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контокорентний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).</w:t>
      </w:r>
    </w:p>
    <w:p w14:paraId="3DF1B73A" w14:textId="2AD2195D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кредитних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категоріями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Порядок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угоди.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операційному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позичкового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(заяви,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).</w:t>
      </w:r>
    </w:p>
    <w:p w14:paraId="02807BA9" w14:textId="0F21ECD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F4F">
        <w:rPr>
          <w:rFonts w:ascii="Times New Roman" w:hAnsi="Times New Roman" w:cs="Times New Roman"/>
          <w:sz w:val="28"/>
          <w:szCs w:val="28"/>
        </w:rPr>
        <w:t>по простому</w:t>
      </w:r>
      <w:proofErr w:type="gram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позичковому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спеціальному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контокорентному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нетрадиційних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рахунках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документацією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заставу, поруку,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гарантію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застави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35526983" w14:textId="2565DA1D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контролю в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кредитування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).</w:t>
      </w:r>
    </w:p>
    <w:p w14:paraId="536B58E2" w14:textId="31185AEA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кредитного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досьє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позичальника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контролю при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оплаті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розрахункових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своєчасним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повним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поверненням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4086B4AF" w14:textId="77777777" w:rsidR="003E6E47" w:rsidRDefault="003E6E47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DF452B" w14:textId="77777777" w:rsidR="003E6E47" w:rsidRDefault="003E6E47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3DBCC1" w14:textId="0ACE6AAE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кредитоспроможності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платоспроможності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</w:p>
    <w:p w14:paraId="4C005966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пролонгації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переоформленню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достроковому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погашенню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порушенні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умов кредитного договору.</w:t>
      </w:r>
    </w:p>
    <w:p w14:paraId="447285FB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платежу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55465CF8" w14:textId="75343480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порядком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позичкових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аналітичного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короткострокових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позиках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часткового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t xml:space="preserve">порук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гарантій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Порядок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позикових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прострочених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позиках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простроченої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07698C2F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погашення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процентів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строкових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прострочених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позиках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19EAAB1B" w14:textId="77777777" w:rsidR="003E6E47" w:rsidRDefault="003E6E47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33A4BD" w14:textId="6ECF1878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Довгострокове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кредитування</w:t>
      </w:r>
      <w:proofErr w:type="spellEnd"/>
    </w:p>
    <w:p w14:paraId="39B4C3AC" w14:textId="3932E5A5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кредитної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угоди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довгострокового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кредиту,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позичкового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нумерація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66C374C6" w14:textId="7777777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плата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процентів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кредиту.</w:t>
      </w:r>
    </w:p>
    <w:p w14:paraId="5A7DC167" w14:textId="394343D7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інвестиційних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кредитних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довгостроковому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кредиту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договірній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кредитуванню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капітальних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вкладень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погашення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процентної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ставки за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кредитом.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видачу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кредиту.</w:t>
      </w:r>
    </w:p>
    <w:p w14:paraId="0A0DE7EB" w14:textId="42E7856B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кредиту.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довгостроковому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кредиту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строковим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зобов’язанням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довгострокових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зобов’язань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них,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простроченої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довгострокових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кредитах. Контроль за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кредиту.</w:t>
      </w:r>
    </w:p>
    <w:p w14:paraId="6E97D9DF" w14:textId="77777777" w:rsidR="003E6E47" w:rsidRDefault="003E6E47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86EA4D" w14:textId="46F6368F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F4F">
        <w:rPr>
          <w:rFonts w:ascii="Times New Roman" w:hAnsi="Times New Roman" w:cs="Times New Roman"/>
          <w:sz w:val="28"/>
          <w:szCs w:val="28"/>
        </w:rPr>
        <w:t xml:space="preserve">5.5.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споживчого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кредиту</w:t>
      </w:r>
    </w:p>
    <w:p w14:paraId="10919568" w14:textId="35B855F0" w:rsidR="00BE4F4F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порядком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позичкового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рахунка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нумерацією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>.</w:t>
      </w:r>
    </w:p>
    <w:p w14:paraId="0A785648" w14:textId="4207E789" w:rsidR="00EF0D74" w:rsidRPr="00BE4F4F" w:rsidRDefault="00BE4F4F" w:rsidP="00BE4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платоспроможності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особи.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кредиту,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видається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доходу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позичальника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факторами.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кредиту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кредитного договору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довгострокового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споживчого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кредиту.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кредиту і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r w:rsidRPr="00BE4F4F">
        <w:rPr>
          <w:rFonts w:ascii="Times New Roman" w:hAnsi="Times New Roman" w:cs="Times New Roman"/>
          <w:sz w:val="28"/>
          <w:szCs w:val="28"/>
        </w:rPr>
        <w:lastRenderedPageBreak/>
        <w:t xml:space="preserve">кредитного договору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короткотермінового</w:t>
      </w:r>
      <w:proofErr w:type="spellEnd"/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споживчого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кредиту.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процентів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за кредит, порядок</w:t>
      </w:r>
      <w:r w:rsidR="003E6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F4F">
        <w:rPr>
          <w:rFonts w:ascii="Times New Roman" w:hAnsi="Times New Roman" w:cs="Times New Roman"/>
          <w:sz w:val="28"/>
          <w:szCs w:val="28"/>
        </w:rPr>
        <w:t>споживчого</w:t>
      </w:r>
      <w:proofErr w:type="spellEnd"/>
      <w:r w:rsidRPr="00BE4F4F">
        <w:rPr>
          <w:rFonts w:ascii="Times New Roman" w:hAnsi="Times New Roman" w:cs="Times New Roman"/>
          <w:sz w:val="28"/>
          <w:szCs w:val="28"/>
        </w:rPr>
        <w:t xml:space="preserve"> кредиту.</w:t>
      </w:r>
    </w:p>
    <w:sectPr w:rsidR="00EF0D74" w:rsidRPr="00BE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AA"/>
    <w:rsid w:val="003E6E47"/>
    <w:rsid w:val="009227AA"/>
    <w:rsid w:val="00BE4F4F"/>
    <w:rsid w:val="00E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B1D9"/>
  <w15:chartTrackingRefBased/>
  <w15:docId w15:val="{80789862-193E-45C6-9968-B9A21BC1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Koloianidi</dc:creator>
  <cp:keywords/>
  <dc:description/>
  <cp:lastModifiedBy>Nadia Koloianidi</cp:lastModifiedBy>
  <cp:revision>2</cp:revision>
  <dcterms:created xsi:type="dcterms:W3CDTF">2020-04-20T11:49:00Z</dcterms:created>
  <dcterms:modified xsi:type="dcterms:W3CDTF">2020-04-20T12:08:00Z</dcterms:modified>
</cp:coreProperties>
</file>